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62" w:rsidRDefault="00091E62" w:rsidP="00091E6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91E62" w:rsidRDefault="00091E62" w:rsidP="00091E6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091E62" w:rsidRDefault="00091E62" w:rsidP="00091E6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приемной комиссии</w:t>
      </w:r>
    </w:p>
    <w:p w:rsidR="00091E62" w:rsidRDefault="00091E62" w:rsidP="00091E6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________________Е. Н. Воронцова</w:t>
      </w:r>
    </w:p>
    <w:p w:rsidR="00091E62" w:rsidRDefault="00091E62" w:rsidP="00091E6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91E62" w:rsidRDefault="00091E62" w:rsidP="00091E6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91E62" w:rsidRDefault="00091E62" w:rsidP="00091E6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91E62" w:rsidRDefault="00091E62" w:rsidP="00091E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ПОСТУПАЮЩИМ</w:t>
      </w:r>
    </w:p>
    <w:p w:rsidR="00091E62" w:rsidRDefault="00091E62" w:rsidP="00091E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91E62" w:rsidRDefault="00091E62" w:rsidP="00091E6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специальность 51.02.01 «Народное художественное творчество»</w:t>
      </w:r>
    </w:p>
    <w:p w:rsidR="00091E62" w:rsidRDefault="00091E62" w:rsidP="00091E6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«Хореографическое творчество»</w:t>
      </w:r>
    </w:p>
    <w:p w:rsidR="00091E62" w:rsidRDefault="00091E62" w:rsidP="00091E6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«Руководитель любительского творческого коллектива, преподаватель»</w:t>
      </w:r>
    </w:p>
    <w:p w:rsidR="00091E62" w:rsidRDefault="00091E62" w:rsidP="00091E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91E62" w:rsidRDefault="00091E62" w:rsidP="00091E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91E62" w:rsidRDefault="00091E62" w:rsidP="00091E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Поступающие проходят творческие испытания.</w:t>
      </w:r>
    </w:p>
    <w:p w:rsidR="00091E62" w:rsidRDefault="00091E62" w:rsidP="00091E62">
      <w:pPr>
        <w:spacing w:after="0"/>
        <w:rPr>
          <w:rFonts w:ascii="Times New Roman" w:hAnsi="Times New Roman"/>
          <w:sz w:val="28"/>
          <w:szCs w:val="28"/>
        </w:rPr>
      </w:pPr>
    </w:p>
    <w:p w:rsidR="00091E62" w:rsidRDefault="00091E62" w:rsidP="00091E62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Требования к абитуриентам:</w:t>
      </w:r>
    </w:p>
    <w:p w:rsidR="00091E62" w:rsidRDefault="00091E62" w:rsidP="00091E62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091E62" w:rsidRDefault="00091E62" w:rsidP="00091E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эрудиция в области хореографического искусства;</w:t>
      </w:r>
    </w:p>
    <w:p w:rsidR="00091E62" w:rsidRDefault="00091E62" w:rsidP="00091E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разбираться в характере музыки, музыкальный слух, память, ритм;</w:t>
      </w:r>
    </w:p>
    <w:p w:rsidR="00091E62" w:rsidRDefault="00091E62" w:rsidP="00091E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профессиональные данные – навыки в области хореографического искусства, пластическая выразительность, музыкальность и прочее;</w:t>
      </w:r>
    </w:p>
    <w:p w:rsidR="00091E62" w:rsidRDefault="00091E62" w:rsidP="00091E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практический показ номера любого направления хореографии (классический, народный, эстрадный, современный танцы) – не более 2-х минут, наличие фонограммы на </w:t>
      </w:r>
      <w:proofErr w:type="spellStart"/>
      <w:r>
        <w:rPr>
          <w:rFonts w:ascii="Times New Roman" w:hAnsi="Times New Roman"/>
          <w:sz w:val="28"/>
          <w:szCs w:val="28"/>
        </w:rPr>
        <w:t>флеш-карте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>-диске, наличие танцевальной формы или спортивной одежды, танцевальной обуви;</w:t>
      </w:r>
    </w:p>
    <w:p w:rsidR="00091E62" w:rsidRDefault="00091E62" w:rsidP="00091E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физические данные, позволяющие заниматься данным видом творчества – </w:t>
      </w:r>
      <w:proofErr w:type="spellStart"/>
      <w:r>
        <w:rPr>
          <w:rFonts w:ascii="Times New Roman" w:hAnsi="Times New Roman"/>
          <w:sz w:val="28"/>
          <w:szCs w:val="28"/>
        </w:rPr>
        <w:t>выворотность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ног, наличие подъема стопы, танцевальный шаг, лёгкость прыжка, гибкость, пластика тела и рук.</w:t>
      </w:r>
    </w:p>
    <w:p w:rsidR="000F3685" w:rsidRDefault="000F3685"/>
    <w:sectPr w:rsidR="000F3685" w:rsidSect="00091E6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235"/>
    <w:rsid w:val="00091E62"/>
    <w:rsid w:val="000F3685"/>
    <w:rsid w:val="008D7A55"/>
    <w:rsid w:val="00963235"/>
    <w:rsid w:val="00A83BDD"/>
    <w:rsid w:val="00BB0D49"/>
    <w:rsid w:val="00EB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2023-02-07T12:22:00Z</dcterms:created>
  <dcterms:modified xsi:type="dcterms:W3CDTF">2024-02-20T13:19:00Z</dcterms:modified>
</cp:coreProperties>
</file>